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4A20FE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4A20FE" w:rsidRDefault="00B85290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20FE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8B67D8" w:rsidRPr="004A20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4A20FE" w:rsidRDefault="004A20FE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20FE">
              <w:rPr>
                <w:rFonts w:ascii="Arial" w:hAnsi="Arial" w:cs="Arial"/>
                <w:b/>
                <w:sz w:val="20"/>
                <w:szCs w:val="20"/>
              </w:rPr>
              <w:t>2026-066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4A20FE" w:rsidRDefault="00661B97" w:rsidP="00B85290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4A20FE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4D5C7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4A20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4A20FE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4A20FE" w:rsidRDefault="004A20FE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GoBack"/>
            <w:r w:rsidRPr="004A20FE">
              <w:rPr>
                <w:rFonts w:ascii="Arial" w:hAnsi="Arial" w:cs="Arial"/>
                <w:b/>
                <w:sz w:val="20"/>
                <w:szCs w:val="20"/>
              </w:rPr>
              <w:t>Feuerwehr Frankenthal – Wechselladerfahrzeug 26t Fahrgestell + Aufbau</w:t>
            </w:r>
          </w:p>
        </w:tc>
      </w:tr>
      <w:bookmarkEnd w:id="7"/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DC3A7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20FE">
              <w:rPr>
                <w:rFonts w:ascii="Arial" w:hAnsi="Arial" w:cs="Arial"/>
                <w:sz w:val="20"/>
                <w:szCs w:val="20"/>
              </w:rPr>
            </w:r>
            <w:r w:rsidR="004A20F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9E0" w:rsidRDefault="000B09E0" w:rsidP="00656DE8">
      <w:r>
        <w:separator/>
      </w:r>
    </w:p>
  </w:endnote>
  <w:endnote w:type="continuationSeparator" w:id="0">
    <w:p w:rsidR="000B09E0" w:rsidRDefault="000B09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9E0" w:rsidRDefault="000B09E0" w:rsidP="00656DE8">
      <w:r>
        <w:separator/>
      </w:r>
    </w:p>
  </w:footnote>
  <w:footnote w:type="continuationSeparator" w:id="0">
    <w:p w:rsidR="000B09E0" w:rsidRDefault="000B09E0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09E0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A20FE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1EC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F124C6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D3FF8-75D9-4B2A-BB2A-886BAB02C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Braun (Vergabestelle)</cp:lastModifiedBy>
  <cp:revision>5</cp:revision>
  <cp:lastPrinted>2017-05-03T07:38:00Z</cp:lastPrinted>
  <dcterms:created xsi:type="dcterms:W3CDTF">2020-11-09T11:39:00Z</dcterms:created>
  <dcterms:modified xsi:type="dcterms:W3CDTF">2026-08-17T08:31:00Z</dcterms:modified>
</cp:coreProperties>
</file>